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6D" w:rsidRPr="000947FD" w:rsidRDefault="0077066D" w:rsidP="0077066D">
      <w:pPr>
        <w:pStyle w:val="Header"/>
        <w:rPr>
          <w:rFonts w:ascii="Times New Roman" w:hAnsi="Times New Roman" w:cs="Times New Roman"/>
          <w:sz w:val="20"/>
          <w:szCs w:val="20"/>
        </w:rPr>
      </w:pPr>
      <w:r w:rsidRPr="000947FD">
        <w:rPr>
          <w:rFonts w:ascii="Times New Roman" w:hAnsi="Times New Roman" w:cs="Times New Roman"/>
          <w:sz w:val="20"/>
          <w:szCs w:val="20"/>
        </w:rPr>
        <w:t>Indian Journal of Basic and Applied Medical Research; December 20</w:t>
      </w:r>
      <w:r w:rsidR="00A47AED">
        <w:rPr>
          <w:rFonts w:ascii="Times New Roman" w:hAnsi="Times New Roman" w:cs="Times New Roman"/>
          <w:sz w:val="20"/>
          <w:szCs w:val="20"/>
        </w:rPr>
        <w:t>15: Vol.-5, Issue- 1, P. 379-387</w:t>
      </w:r>
    </w:p>
    <w:p w:rsidR="0077066D" w:rsidRDefault="0077066D" w:rsidP="0077066D">
      <w:pPr>
        <w:spacing w:after="0" w:line="360" w:lineRule="auto"/>
        <w:ind w:right="567"/>
        <w:jc w:val="both"/>
        <w:rPr>
          <w:rFonts w:asciiTheme="majorHAnsi" w:hAnsiTheme="majorHAnsi" w:cs="Times New Roman"/>
          <w:b/>
          <w:sz w:val="24"/>
          <w:szCs w:val="24"/>
          <w:highlight w:val="lightGray"/>
        </w:rPr>
      </w:pPr>
    </w:p>
    <w:p w:rsidR="00A47AED" w:rsidRPr="000266D2" w:rsidRDefault="00A47AED" w:rsidP="00A47AED">
      <w:pPr>
        <w:autoSpaceDE w:val="0"/>
        <w:autoSpaceDN w:val="0"/>
        <w:adjustRightInd w:val="0"/>
        <w:spacing w:after="0" w:line="360" w:lineRule="auto"/>
        <w:jc w:val="both"/>
        <w:rPr>
          <w:rFonts w:ascii="Cambria" w:hAnsi="Cambria"/>
          <w:b/>
          <w:sz w:val="24"/>
          <w:szCs w:val="24"/>
        </w:rPr>
      </w:pPr>
      <w:r w:rsidRPr="000266D2">
        <w:rPr>
          <w:rFonts w:ascii="Cambria" w:hAnsi="Cambria"/>
          <w:b/>
          <w:sz w:val="24"/>
          <w:szCs w:val="24"/>
          <w:highlight w:val="lightGray"/>
        </w:rPr>
        <w:t>Original article:</w:t>
      </w:r>
    </w:p>
    <w:p w:rsidR="00A47AED" w:rsidRPr="000266D2" w:rsidRDefault="00A47AED" w:rsidP="00A47AED">
      <w:pPr>
        <w:autoSpaceDE w:val="0"/>
        <w:autoSpaceDN w:val="0"/>
        <w:adjustRightInd w:val="0"/>
        <w:spacing w:after="0" w:line="360" w:lineRule="auto"/>
        <w:jc w:val="both"/>
        <w:rPr>
          <w:rFonts w:ascii="Cambria" w:hAnsi="Cambria"/>
          <w:b/>
          <w:color w:val="1F497D"/>
          <w:sz w:val="24"/>
          <w:szCs w:val="24"/>
        </w:rPr>
      </w:pPr>
      <w:r w:rsidRPr="000266D2">
        <w:rPr>
          <w:rFonts w:ascii="Cambria" w:hAnsi="Cambria"/>
          <w:b/>
          <w:color w:val="1F497D"/>
          <w:sz w:val="24"/>
          <w:szCs w:val="24"/>
        </w:rPr>
        <w:t>Antibi</w:t>
      </w:r>
      <w:r>
        <w:rPr>
          <w:rFonts w:ascii="Cambria" w:hAnsi="Cambria"/>
          <w:b/>
          <w:color w:val="1F497D"/>
          <w:sz w:val="24"/>
          <w:szCs w:val="24"/>
        </w:rPr>
        <w:t>otic susceptibility pattern of g</w:t>
      </w:r>
      <w:r w:rsidRPr="000266D2">
        <w:rPr>
          <w:rFonts w:ascii="Cambria" w:hAnsi="Cambria"/>
          <w:b/>
          <w:color w:val="1F497D"/>
          <w:sz w:val="24"/>
          <w:szCs w:val="24"/>
        </w:rPr>
        <w:t xml:space="preserve">ram negative bacilli isolated in a super-specialty hospital-Are we gradually losing the battle against superbugs? </w:t>
      </w:r>
    </w:p>
    <w:p w:rsidR="00A47AED" w:rsidRPr="000266D2" w:rsidRDefault="00A47AED" w:rsidP="00A47AED">
      <w:pPr>
        <w:autoSpaceDE w:val="0"/>
        <w:autoSpaceDN w:val="0"/>
        <w:adjustRightInd w:val="0"/>
        <w:spacing w:after="0" w:line="360" w:lineRule="auto"/>
        <w:jc w:val="both"/>
        <w:rPr>
          <w:rFonts w:ascii="Cambria" w:hAnsi="Cambria"/>
          <w:b/>
        </w:rPr>
      </w:pPr>
      <w:r w:rsidRPr="000266D2">
        <w:rPr>
          <w:rFonts w:ascii="Cambria" w:hAnsi="Cambria"/>
          <w:b/>
          <w:vertAlign w:val="superscript"/>
        </w:rPr>
        <w:t>1</w:t>
      </w:r>
      <w:r w:rsidRPr="000266D2">
        <w:rPr>
          <w:rFonts w:ascii="Cambria" w:hAnsi="Cambria"/>
          <w:b/>
        </w:rPr>
        <w:t xml:space="preserve">Mohit Bhatia, </w:t>
      </w:r>
      <w:r w:rsidRPr="000266D2">
        <w:rPr>
          <w:rFonts w:ascii="Cambria" w:hAnsi="Cambria"/>
          <w:b/>
          <w:vertAlign w:val="superscript"/>
        </w:rPr>
        <w:t>2</w:t>
      </w:r>
      <w:r w:rsidRPr="000266D2">
        <w:rPr>
          <w:rFonts w:ascii="Cambria" w:hAnsi="Cambria"/>
          <w:b/>
        </w:rPr>
        <w:t xml:space="preserve">Bibhabati </w:t>
      </w:r>
      <w:proofErr w:type="spellStart"/>
      <w:r w:rsidRPr="000266D2">
        <w:rPr>
          <w:rFonts w:ascii="Cambria" w:hAnsi="Cambria"/>
          <w:b/>
        </w:rPr>
        <w:t>Mishra</w:t>
      </w:r>
      <w:proofErr w:type="spellEnd"/>
      <w:r w:rsidRPr="000266D2">
        <w:rPr>
          <w:rFonts w:ascii="Cambria" w:hAnsi="Cambria"/>
          <w:b/>
        </w:rPr>
        <w:t xml:space="preserve">, </w:t>
      </w:r>
      <w:r w:rsidRPr="000266D2">
        <w:rPr>
          <w:rFonts w:ascii="Cambria" w:hAnsi="Cambria"/>
          <w:b/>
          <w:vertAlign w:val="superscript"/>
        </w:rPr>
        <w:t>3</w:t>
      </w:r>
      <w:r w:rsidRPr="000266D2">
        <w:rPr>
          <w:rFonts w:ascii="Cambria" w:hAnsi="Cambria"/>
          <w:b/>
        </w:rPr>
        <w:t xml:space="preserve">Archana </w:t>
      </w:r>
      <w:proofErr w:type="spellStart"/>
      <w:proofErr w:type="gramStart"/>
      <w:r w:rsidRPr="000266D2">
        <w:rPr>
          <w:rFonts w:ascii="Cambria" w:hAnsi="Cambria"/>
          <w:b/>
        </w:rPr>
        <w:t>Thakur</w:t>
      </w:r>
      <w:proofErr w:type="spellEnd"/>
      <w:r w:rsidRPr="000266D2">
        <w:rPr>
          <w:rFonts w:ascii="Cambria" w:hAnsi="Cambria"/>
          <w:b/>
        </w:rPr>
        <w:t xml:space="preserve"> ,</w:t>
      </w:r>
      <w:proofErr w:type="gramEnd"/>
      <w:r w:rsidRPr="000266D2">
        <w:rPr>
          <w:rFonts w:ascii="Cambria" w:hAnsi="Cambria"/>
          <w:b/>
        </w:rPr>
        <w:t xml:space="preserve"> </w:t>
      </w:r>
      <w:r w:rsidRPr="000266D2">
        <w:rPr>
          <w:rFonts w:ascii="Cambria" w:hAnsi="Cambria"/>
          <w:b/>
          <w:vertAlign w:val="superscript"/>
        </w:rPr>
        <w:t>4</w:t>
      </w:r>
      <w:r w:rsidRPr="000266D2">
        <w:rPr>
          <w:rFonts w:ascii="Cambria" w:hAnsi="Cambria"/>
          <w:b/>
        </w:rPr>
        <w:t xml:space="preserve">Vinita </w:t>
      </w:r>
      <w:proofErr w:type="spellStart"/>
      <w:r w:rsidRPr="000266D2">
        <w:rPr>
          <w:rFonts w:ascii="Cambria" w:hAnsi="Cambria"/>
          <w:b/>
        </w:rPr>
        <w:t>Dogra</w:t>
      </w:r>
      <w:proofErr w:type="spellEnd"/>
      <w:r w:rsidRPr="000266D2">
        <w:rPr>
          <w:rFonts w:ascii="Cambria" w:hAnsi="Cambria"/>
          <w:b/>
        </w:rPr>
        <w:t xml:space="preserve"> , </w:t>
      </w:r>
      <w:r w:rsidRPr="000266D2">
        <w:rPr>
          <w:rFonts w:ascii="Cambria" w:hAnsi="Cambria"/>
          <w:b/>
          <w:vertAlign w:val="superscript"/>
        </w:rPr>
        <w:t>5</w:t>
      </w:r>
      <w:r w:rsidRPr="000266D2">
        <w:rPr>
          <w:rFonts w:ascii="Cambria" w:hAnsi="Cambria"/>
          <w:b/>
        </w:rPr>
        <w:t xml:space="preserve">Poonam </w:t>
      </w:r>
      <w:proofErr w:type="spellStart"/>
      <w:r w:rsidRPr="000266D2">
        <w:rPr>
          <w:rFonts w:ascii="Cambria" w:hAnsi="Cambria"/>
          <w:b/>
        </w:rPr>
        <w:t>Sood</w:t>
      </w:r>
      <w:proofErr w:type="spellEnd"/>
      <w:r w:rsidRPr="000266D2">
        <w:rPr>
          <w:rFonts w:ascii="Cambria" w:hAnsi="Cambria"/>
          <w:b/>
        </w:rPr>
        <w:t xml:space="preserve"> </w:t>
      </w:r>
      <w:proofErr w:type="spellStart"/>
      <w:r w:rsidRPr="000266D2">
        <w:rPr>
          <w:rFonts w:ascii="Cambria" w:hAnsi="Cambria"/>
          <w:b/>
        </w:rPr>
        <w:t>Loomba</w:t>
      </w:r>
      <w:proofErr w:type="spellEnd"/>
    </w:p>
    <w:p w:rsidR="00A47AED" w:rsidRPr="000266D2" w:rsidRDefault="00A47AED" w:rsidP="00A47AED">
      <w:pPr>
        <w:autoSpaceDE w:val="0"/>
        <w:autoSpaceDN w:val="0"/>
        <w:adjustRightInd w:val="0"/>
        <w:spacing w:after="0" w:line="360" w:lineRule="auto"/>
        <w:jc w:val="both"/>
        <w:rPr>
          <w:rFonts w:ascii="Cambria" w:hAnsi="Cambria"/>
          <w:sz w:val="20"/>
          <w:szCs w:val="20"/>
        </w:rPr>
      </w:pPr>
    </w:p>
    <w:p w:rsidR="00A47AED" w:rsidRPr="000266D2" w:rsidRDefault="00A47AED" w:rsidP="00A47AED">
      <w:pPr>
        <w:autoSpaceDE w:val="0"/>
        <w:autoSpaceDN w:val="0"/>
        <w:adjustRightInd w:val="0"/>
        <w:spacing w:after="0" w:line="360" w:lineRule="auto"/>
        <w:jc w:val="both"/>
        <w:rPr>
          <w:rFonts w:ascii="Cambria" w:hAnsi="Cambria"/>
          <w:sz w:val="18"/>
          <w:szCs w:val="18"/>
        </w:rPr>
      </w:pPr>
      <w:r w:rsidRPr="000266D2">
        <w:rPr>
          <w:rFonts w:ascii="Cambria" w:hAnsi="Cambria"/>
          <w:sz w:val="18"/>
          <w:szCs w:val="18"/>
          <w:vertAlign w:val="superscript"/>
        </w:rPr>
        <w:t>1</w:t>
      </w:r>
      <w:r w:rsidRPr="000266D2">
        <w:rPr>
          <w:rFonts w:ascii="Cambria" w:hAnsi="Cambria"/>
          <w:sz w:val="18"/>
          <w:szCs w:val="18"/>
        </w:rPr>
        <w:t xml:space="preserve">Senior Resident,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Pr="000266D2" w:rsidRDefault="00A47AED" w:rsidP="00A47AED">
      <w:pPr>
        <w:autoSpaceDE w:val="0"/>
        <w:autoSpaceDN w:val="0"/>
        <w:adjustRightInd w:val="0"/>
        <w:spacing w:after="0" w:line="360" w:lineRule="auto"/>
        <w:jc w:val="both"/>
        <w:rPr>
          <w:rFonts w:ascii="Cambria" w:hAnsi="Cambria"/>
          <w:sz w:val="18"/>
          <w:szCs w:val="18"/>
        </w:rPr>
      </w:pPr>
      <w:r w:rsidRPr="000266D2">
        <w:rPr>
          <w:rFonts w:ascii="Cambria" w:hAnsi="Cambria"/>
          <w:sz w:val="18"/>
          <w:szCs w:val="18"/>
          <w:vertAlign w:val="superscript"/>
        </w:rPr>
        <w:t>2</w:t>
      </w:r>
      <w:r w:rsidRPr="000266D2">
        <w:rPr>
          <w:rFonts w:ascii="Cambria" w:hAnsi="Cambria"/>
          <w:sz w:val="18"/>
          <w:szCs w:val="18"/>
        </w:rPr>
        <w:t xml:space="preserve">Director </w:t>
      </w:r>
      <w:proofErr w:type="gramStart"/>
      <w:r w:rsidRPr="000266D2">
        <w:rPr>
          <w:rFonts w:ascii="Cambria" w:hAnsi="Cambria"/>
          <w:sz w:val="18"/>
          <w:szCs w:val="18"/>
        </w:rPr>
        <w:t>Professor &amp;</w:t>
      </w:r>
      <w:proofErr w:type="gramEnd"/>
      <w:r w:rsidRPr="000266D2">
        <w:rPr>
          <w:rFonts w:ascii="Cambria" w:hAnsi="Cambria"/>
          <w:sz w:val="18"/>
          <w:szCs w:val="18"/>
        </w:rPr>
        <w:t xml:space="preserve"> Head,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Pr="000266D2" w:rsidRDefault="00A47AED" w:rsidP="00A47AED">
      <w:pPr>
        <w:autoSpaceDE w:val="0"/>
        <w:autoSpaceDN w:val="0"/>
        <w:adjustRightInd w:val="0"/>
        <w:spacing w:after="0" w:line="360" w:lineRule="auto"/>
        <w:jc w:val="both"/>
        <w:rPr>
          <w:rFonts w:ascii="Cambria" w:hAnsi="Cambria"/>
          <w:sz w:val="18"/>
          <w:szCs w:val="18"/>
        </w:rPr>
      </w:pPr>
      <w:r w:rsidRPr="000266D2">
        <w:rPr>
          <w:rFonts w:ascii="Cambria" w:hAnsi="Cambria"/>
          <w:sz w:val="18"/>
          <w:szCs w:val="18"/>
          <w:vertAlign w:val="superscript"/>
        </w:rPr>
        <w:t>3</w:t>
      </w:r>
      <w:r w:rsidRPr="000266D2">
        <w:rPr>
          <w:rFonts w:ascii="Cambria" w:hAnsi="Cambria"/>
          <w:sz w:val="18"/>
          <w:szCs w:val="18"/>
        </w:rPr>
        <w:t xml:space="preserve">Director Professor,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Pr="000266D2" w:rsidRDefault="00A47AED" w:rsidP="00A47AED">
      <w:pPr>
        <w:autoSpaceDE w:val="0"/>
        <w:autoSpaceDN w:val="0"/>
        <w:adjustRightInd w:val="0"/>
        <w:spacing w:after="0" w:line="360" w:lineRule="auto"/>
        <w:jc w:val="both"/>
        <w:rPr>
          <w:rFonts w:ascii="Cambria" w:hAnsi="Cambria"/>
          <w:sz w:val="18"/>
          <w:szCs w:val="18"/>
        </w:rPr>
      </w:pPr>
      <w:r w:rsidRPr="000266D2">
        <w:rPr>
          <w:rFonts w:ascii="Cambria" w:hAnsi="Cambria"/>
          <w:sz w:val="18"/>
          <w:szCs w:val="18"/>
          <w:vertAlign w:val="superscript"/>
        </w:rPr>
        <w:t>4</w:t>
      </w:r>
      <w:r w:rsidRPr="000266D2">
        <w:rPr>
          <w:rFonts w:ascii="Cambria" w:hAnsi="Cambria"/>
          <w:sz w:val="18"/>
          <w:szCs w:val="18"/>
        </w:rPr>
        <w:t xml:space="preserve">Director Professor,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Pr="000266D2" w:rsidRDefault="00A47AED" w:rsidP="00A47AED">
      <w:pPr>
        <w:autoSpaceDE w:val="0"/>
        <w:autoSpaceDN w:val="0"/>
        <w:adjustRightInd w:val="0"/>
        <w:spacing w:after="0" w:line="360" w:lineRule="auto"/>
        <w:jc w:val="both"/>
        <w:rPr>
          <w:rFonts w:ascii="Cambria" w:hAnsi="Cambria"/>
          <w:sz w:val="18"/>
          <w:szCs w:val="18"/>
        </w:rPr>
      </w:pPr>
      <w:r w:rsidRPr="000266D2">
        <w:rPr>
          <w:rFonts w:ascii="Cambria" w:hAnsi="Cambria"/>
          <w:sz w:val="18"/>
          <w:szCs w:val="18"/>
          <w:vertAlign w:val="superscript"/>
        </w:rPr>
        <w:t>5</w:t>
      </w:r>
      <w:r w:rsidRPr="000266D2">
        <w:rPr>
          <w:rFonts w:ascii="Cambria" w:hAnsi="Cambria"/>
          <w:sz w:val="18"/>
          <w:szCs w:val="18"/>
        </w:rPr>
        <w:t xml:space="preserve">Professor,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Default="00A47AED" w:rsidP="00A47AED">
      <w:pPr>
        <w:pBdr>
          <w:bottom w:val="single" w:sz="6" w:space="1" w:color="auto"/>
        </w:pBdr>
        <w:spacing w:after="0" w:line="360" w:lineRule="auto"/>
        <w:rPr>
          <w:rFonts w:ascii="Cambria" w:hAnsi="Cambria"/>
          <w:sz w:val="18"/>
          <w:szCs w:val="18"/>
        </w:rPr>
      </w:pPr>
      <w:r w:rsidRPr="000266D2">
        <w:rPr>
          <w:rFonts w:ascii="Cambria" w:hAnsi="Cambria"/>
          <w:b/>
          <w:sz w:val="18"/>
          <w:szCs w:val="18"/>
        </w:rPr>
        <w:t xml:space="preserve">Corresponding author:  </w:t>
      </w:r>
      <w:r w:rsidRPr="000266D2">
        <w:rPr>
          <w:rFonts w:ascii="Cambria" w:hAnsi="Cambria"/>
          <w:sz w:val="18"/>
          <w:szCs w:val="18"/>
        </w:rPr>
        <w:t xml:space="preserve">Dr. </w:t>
      </w:r>
      <w:proofErr w:type="spellStart"/>
      <w:r w:rsidRPr="000266D2">
        <w:rPr>
          <w:rFonts w:ascii="Cambria" w:hAnsi="Cambria"/>
          <w:sz w:val="18"/>
          <w:szCs w:val="18"/>
        </w:rPr>
        <w:t>Mohit</w:t>
      </w:r>
      <w:proofErr w:type="spellEnd"/>
      <w:r w:rsidRPr="000266D2">
        <w:rPr>
          <w:rFonts w:ascii="Cambria" w:hAnsi="Cambria"/>
          <w:sz w:val="18"/>
          <w:szCs w:val="18"/>
        </w:rPr>
        <w:t xml:space="preserve"> Bhatia, Senior Resident, Department of Microbiology, </w:t>
      </w:r>
      <w:proofErr w:type="spellStart"/>
      <w:r w:rsidRPr="000266D2">
        <w:rPr>
          <w:rFonts w:ascii="Cambria" w:hAnsi="Cambria"/>
          <w:sz w:val="18"/>
          <w:szCs w:val="18"/>
        </w:rPr>
        <w:t>Govind</w:t>
      </w:r>
      <w:proofErr w:type="spellEnd"/>
      <w:r w:rsidRPr="000266D2">
        <w:rPr>
          <w:rFonts w:ascii="Cambria" w:hAnsi="Cambria"/>
          <w:sz w:val="18"/>
          <w:szCs w:val="18"/>
        </w:rPr>
        <w:t xml:space="preserve"> </w:t>
      </w:r>
      <w:proofErr w:type="spellStart"/>
      <w:r w:rsidRPr="000266D2">
        <w:rPr>
          <w:rFonts w:ascii="Cambria" w:hAnsi="Cambria"/>
          <w:sz w:val="18"/>
          <w:szCs w:val="18"/>
        </w:rPr>
        <w:t>Ballabh</w:t>
      </w:r>
      <w:proofErr w:type="spellEnd"/>
      <w:r w:rsidRPr="000266D2">
        <w:rPr>
          <w:rFonts w:ascii="Cambria" w:hAnsi="Cambria"/>
          <w:sz w:val="18"/>
          <w:szCs w:val="18"/>
        </w:rPr>
        <w:t xml:space="preserve"> Pant Institute of Post Graduate Medical Education and Research, New Delhi, India.</w:t>
      </w:r>
    </w:p>
    <w:p w:rsidR="00A47AED" w:rsidRPr="000266D2" w:rsidRDefault="00A47AED" w:rsidP="00A47AED">
      <w:pPr>
        <w:spacing w:after="0" w:line="360" w:lineRule="auto"/>
        <w:rPr>
          <w:rFonts w:ascii="Cambria" w:hAnsi="Cambria"/>
          <w:sz w:val="18"/>
          <w:szCs w:val="18"/>
        </w:rPr>
      </w:pPr>
    </w:p>
    <w:p w:rsidR="00A47AED" w:rsidRPr="000266D2" w:rsidRDefault="00A47AED" w:rsidP="00A47AED">
      <w:pPr>
        <w:autoSpaceDE w:val="0"/>
        <w:autoSpaceDN w:val="0"/>
        <w:adjustRightInd w:val="0"/>
        <w:spacing w:after="0" w:line="360" w:lineRule="auto"/>
        <w:jc w:val="both"/>
        <w:rPr>
          <w:rFonts w:ascii="Times New Roman" w:hAnsi="Times New Roman"/>
          <w:b/>
          <w:sz w:val="20"/>
          <w:szCs w:val="20"/>
        </w:rPr>
      </w:pPr>
      <w:r w:rsidRPr="000266D2">
        <w:rPr>
          <w:rFonts w:ascii="Times New Roman" w:hAnsi="Times New Roman"/>
          <w:b/>
          <w:sz w:val="20"/>
          <w:szCs w:val="20"/>
        </w:rPr>
        <w:t xml:space="preserve">Abstract: </w:t>
      </w:r>
    </w:p>
    <w:p w:rsidR="00A47AED" w:rsidRPr="000266D2" w:rsidRDefault="00A47AED" w:rsidP="00A47AED">
      <w:pPr>
        <w:spacing w:after="0" w:line="360" w:lineRule="auto"/>
        <w:jc w:val="both"/>
        <w:rPr>
          <w:rFonts w:ascii="Times New Roman" w:hAnsi="Times New Roman"/>
          <w:sz w:val="18"/>
          <w:szCs w:val="18"/>
        </w:rPr>
      </w:pPr>
      <w:r w:rsidRPr="000266D2">
        <w:rPr>
          <w:rFonts w:ascii="Times New Roman" w:hAnsi="Times New Roman"/>
          <w:b/>
          <w:sz w:val="18"/>
          <w:szCs w:val="18"/>
        </w:rPr>
        <w:t xml:space="preserve">Introduction: </w:t>
      </w:r>
      <w:r w:rsidRPr="000266D2">
        <w:rPr>
          <w:rFonts w:ascii="Times New Roman" w:hAnsi="Times New Roman"/>
          <w:sz w:val="18"/>
          <w:szCs w:val="18"/>
        </w:rPr>
        <w:t xml:space="preserve">Multi-drug resistant Gram negative bacilli are increasingly being isolated from hospitals throughout the world. The aim of this study was to determine the antimicrobial susceptibility profile of Gram negative bacterial isolates obtained from various clinical samples of patients admitted in different ICUs and wards of a super-specialty hospital during 2014. </w:t>
      </w:r>
    </w:p>
    <w:p w:rsidR="00A47AED" w:rsidRPr="000266D2" w:rsidRDefault="00A47AED" w:rsidP="00A47AED">
      <w:pPr>
        <w:spacing w:after="0" w:line="360" w:lineRule="auto"/>
        <w:jc w:val="both"/>
        <w:rPr>
          <w:rFonts w:ascii="Times New Roman" w:hAnsi="Times New Roman"/>
          <w:sz w:val="18"/>
          <w:szCs w:val="18"/>
        </w:rPr>
      </w:pPr>
      <w:r w:rsidRPr="000266D2">
        <w:rPr>
          <w:rFonts w:ascii="Times New Roman" w:hAnsi="Times New Roman"/>
          <w:b/>
          <w:sz w:val="18"/>
          <w:szCs w:val="18"/>
        </w:rPr>
        <w:t xml:space="preserve">Materials and Methods: </w:t>
      </w:r>
      <w:r w:rsidRPr="000266D2">
        <w:rPr>
          <w:rFonts w:ascii="Times New Roman" w:hAnsi="Times New Roman"/>
          <w:sz w:val="18"/>
          <w:szCs w:val="18"/>
        </w:rPr>
        <w:t>A cross-sectional study was conducted in a super-specialty hospital from January to December 2014. Various clinical specimens obtained from patients admitted in different wards and Intensive Care Units (ICUs) of this hospital were subjected to culture and sensitivity as per the requisition received from clinicians. Bacterial isolates (both Gram negative and positive respectively) obtained from these samples were identified as per standard guidelines.</w:t>
      </w:r>
      <w:r w:rsidRPr="000266D2">
        <w:rPr>
          <w:rFonts w:ascii="Times New Roman" w:hAnsi="Times New Roman"/>
          <w:sz w:val="18"/>
          <w:szCs w:val="18"/>
          <w:vertAlign w:val="superscript"/>
        </w:rPr>
        <w:t xml:space="preserve"> </w:t>
      </w:r>
      <w:r w:rsidRPr="000266D2">
        <w:rPr>
          <w:rFonts w:ascii="Times New Roman" w:hAnsi="Times New Roman"/>
          <w:sz w:val="18"/>
          <w:szCs w:val="18"/>
        </w:rPr>
        <w:t xml:space="preserve">The antibiotic susceptibility profile of Gram negative bacterial isolates was recorded as per standard guidelines. </w:t>
      </w:r>
    </w:p>
    <w:p w:rsidR="00A47AED" w:rsidRPr="000266D2" w:rsidRDefault="00A47AED" w:rsidP="00A47AED">
      <w:pPr>
        <w:spacing w:after="0" w:line="360" w:lineRule="auto"/>
        <w:jc w:val="both"/>
        <w:rPr>
          <w:rFonts w:ascii="Times New Roman" w:hAnsi="Times New Roman"/>
          <w:sz w:val="18"/>
          <w:szCs w:val="18"/>
        </w:rPr>
      </w:pPr>
      <w:r w:rsidRPr="000266D2">
        <w:rPr>
          <w:rFonts w:ascii="Times New Roman" w:hAnsi="Times New Roman"/>
          <w:b/>
          <w:sz w:val="18"/>
          <w:szCs w:val="18"/>
        </w:rPr>
        <w:t xml:space="preserve">Results and Discussion: </w:t>
      </w:r>
      <w:r w:rsidRPr="000266D2">
        <w:rPr>
          <w:rFonts w:ascii="Times New Roman" w:hAnsi="Times New Roman"/>
          <w:sz w:val="18"/>
          <w:szCs w:val="18"/>
        </w:rPr>
        <w:t xml:space="preserve">81% of the bacterial isolates were Gram negative bacilli and only 19% were Gram positive </w:t>
      </w:r>
      <w:proofErr w:type="spellStart"/>
      <w:r w:rsidRPr="000266D2">
        <w:rPr>
          <w:rFonts w:ascii="Times New Roman" w:hAnsi="Times New Roman"/>
          <w:sz w:val="18"/>
          <w:szCs w:val="18"/>
        </w:rPr>
        <w:t>cocci</w:t>
      </w:r>
      <w:proofErr w:type="spellEnd"/>
      <w:r w:rsidRPr="000266D2">
        <w:rPr>
          <w:rFonts w:ascii="Times New Roman" w:hAnsi="Times New Roman"/>
          <w:sz w:val="18"/>
          <w:szCs w:val="18"/>
        </w:rPr>
        <w:t xml:space="preserve">. Members of the family </w:t>
      </w:r>
      <w:proofErr w:type="spellStart"/>
      <w:r w:rsidRPr="000266D2">
        <w:rPr>
          <w:rFonts w:ascii="Times New Roman" w:hAnsi="Times New Roman"/>
          <w:sz w:val="18"/>
          <w:szCs w:val="18"/>
        </w:rPr>
        <w:t>Enterobacteriaceae</w:t>
      </w:r>
      <w:proofErr w:type="spellEnd"/>
      <w:r w:rsidRPr="000266D2">
        <w:rPr>
          <w:rFonts w:ascii="Times New Roman" w:hAnsi="Times New Roman"/>
          <w:sz w:val="18"/>
          <w:szCs w:val="18"/>
        </w:rPr>
        <w:t xml:space="preserve"> (</w:t>
      </w:r>
      <w:r w:rsidRPr="000266D2">
        <w:rPr>
          <w:rFonts w:ascii="Times New Roman" w:hAnsi="Times New Roman"/>
          <w:i/>
          <w:sz w:val="18"/>
          <w:szCs w:val="18"/>
        </w:rPr>
        <w:t xml:space="preserve">Escherichia coli, </w:t>
      </w:r>
      <w:proofErr w:type="spellStart"/>
      <w:r w:rsidRPr="000266D2">
        <w:rPr>
          <w:rFonts w:ascii="Times New Roman" w:hAnsi="Times New Roman"/>
          <w:i/>
          <w:sz w:val="18"/>
          <w:szCs w:val="18"/>
        </w:rPr>
        <w:t>Klebsiella</w:t>
      </w:r>
      <w:proofErr w:type="spellEnd"/>
      <w:r w:rsidRPr="000266D2">
        <w:rPr>
          <w:rFonts w:ascii="Times New Roman" w:hAnsi="Times New Roman"/>
          <w:i/>
          <w:sz w:val="18"/>
          <w:szCs w:val="18"/>
        </w:rPr>
        <w:t xml:space="preserve"> spp.</w:t>
      </w:r>
      <w:r w:rsidRPr="000266D2">
        <w:rPr>
          <w:rFonts w:ascii="Times New Roman" w:hAnsi="Times New Roman"/>
          <w:sz w:val="18"/>
          <w:szCs w:val="18"/>
        </w:rPr>
        <w:t xml:space="preserve"> and </w:t>
      </w:r>
      <w:r w:rsidRPr="000266D2">
        <w:rPr>
          <w:rFonts w:ascii="Times New Roman" w:hAnsi="Times New Roman"/>
          <w:i/>
          <w:sz w:val="18"/>
          <w:szCs w:val="18"/>
        </w:rPr>
        <w:t xml:space="preserve">Proteus spp. </w:t>
      </w:r>
      <w:r w:rsidRPr="000266D2">
        <w:rPr>
          <w:rFonts w:ascii="Times New Roman" w:hAnsi="Times New Roman"/>
          <w:sz w:val="18"/>
          <w:szCs w:val="18"/>
        </w:rPr>
        <w:t xml:space="preserve">taken together) were the major Gram negative bacteria isolated during the study period followed by </w:t>
      </w:r>
      <w:proofErr w:type="spellStart"/>
      <w:r w:rsidRPr="000266D2">
        <w:rPr>
          <w:rFonts w:ascii="Times New Roman" w:hAnsi="Times New Roman"/>
          <w:i/>
          <w:sz w:val="18"/>
          <w:szCs w:val="18"/>
        </w:rPr>
        <w:t>Acinetobacter</w:t>
      </w:r>
      <w:proofErr w:type="spellEnd"/>
      <w:r w:rsidRPr="000266D2">
        <w:rPr>
          <w:rFonts w:ascii="Times New Roman" w:hAnsi="Times New Roman"/>
          <w:i/>
          <w:sz w:val="18"/>
          <w:szCs w:val="18"/>
        </w:rPr>
        <w:t xml:space="preserve"> spp. </w:t>
      </w:r>
      <w:r w:rsidRPr="000266D2">
        <w:rPr>
          <w:rFonts w:ascii="Times New Roman" w:hAnsi="Times New Roman"/>
          <w:sz w:val="18"/>
          <w:szCs w:val="18"/>
        </w:rPr>
        <w:t xml:space="preserve">and </w:t>
      </w:r>
      <w:r w:rsidRPr="000266D2">
        <w:rPr>
          <w:rFonts w:ascii="Times New Roman" w:hAnsi="Times New Roman"/>
          <w:i/>
          <w:sz w:val="18"/>
          <w:szCs w:val="18"/>
        </w:rPr>
        <w:t xml:space="preserve">Pseudomonas </w:t>
      </w:r>
      <w:proofErr w:type="spellStart"/>
      <w:r w:rsidRPr="000266D2">
        <w:rPr>
          <w:rFonts w:ascii="Times New Roman" w:hAnsi="Times New Roman"/>
          <w:i/>
          <w:sz w:val="18"/>
          <w:szCs w:val="18"/>
        </w:rPr>
        <w:t>aeruginosa</w:t>
      </w:r>
      <w:proofErr w:type="spellEnd"/>
      <w:r w:rsidRPr="000266D2">
        <w:rPr>
          <w:rFonts w:ascii="Times New Roman" w:hAnsi="Times New Roman"/>
          <w:sz w:val="18"/>
          <w:szCs w:val="18"/>
        </w:rPr>
        <w:t xml:space="preserve">. The in-vitro susceptibility of isolates belonging to the family </w:t>
      </w:r>
      <w:proofErr w:type="spellStart"/>
      <w:r w:rsidRPr="000266D2">
        <w:rPr>
          <w:rFonts w:ascii="Times New Roman" w:hAnsi="Times New Roman"/>
          <w:sz w:val="18"/>
          <w:szCs w:val="18"/>
        </w:rPr>
        <w:t>Enterobacteriaceae</w:t>
      </w:r>
      <w:proofErr w:type="spellEnd"/>
      <w:r w:rsidRPr="000266D2">
        <w:rPr>
          <w:rFonts w:ascii="Times New Roman" w:hAnsi="Times New Roman"/>
          <w:sz w:val="18"/>
          <w:szCs w:val="18"/>
        </w:rPr>
        <w:t xml:space="preserve"> to β-</w:t>
      </w:r>
      <w:proofErr w:type="spellStart"/>
      <w:r w:rsidRPr="000266D2">
        <w:rPr>
          <w:rFonts w:ascii="Times New Roman" w:hAnsi="Times New Roman"/>
          <w:sz w:val="18"/>
          <w:szCs w:val="18"/>
        </w:rPr>
        <w:t>lactam</w:t>
      </w:r>
      <w:proofErr w:type="spellEnd"/>
      <w:r w:rsidRPr="000266D2">
        <w:rPr>
          <w:rFonts w:ascii="Times New Roman" w:hAnsi="Times New Roman"/>
          <w:sz w:val="18"/>
          <w:szCs w:val="18"/>
        </w:rPr>
        <w:t>/β-</w:t>
      </w:r>
      <w:proofErr w:type="spellStart"/>
      <w:r w:rsidRPr="000266D2">
        <w:rPr>
          <w:rFonts w:ascii="Times New Roman" w:hAnsi="Times New Roman"/>
          <w:sz w:val="18"/>
          <w:szCs w:val="18"/>
        </w:rPr>
        <w:t>lactamase</w:t>
      </w:r>
      <w:proofErr w:type="spellEnd"/>
      <w:r w:rsidRPr="000266D2">
        <w:rPr>
          <w:rFonts w:ascii="Times New Roman" w:hAnsi="Times New Roman"/>
          <w:sz w:val="18"/>
          <w:szCs w:val="18"/>
        </w:rPr>
        <w:t xml:space="preserve"> inhibitor combinations, </w:t>
      </w:r>
      <w:proofErr w:type="spellStart"/>
      <w:r w:rsidRPr="000266D2">
        <w:rPr>
          <w:rFonts w:ascii="Times New Roman" w:hAnsi="Times New Roman"/>
          <w:sz w:val="18"/>
          <w:szCs w:val="18"/>
        </w:rPr>
        <w:t>cephalosporins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carbapenems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fluoroquinolones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aminoglycosides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trimethoprim-sulfamethoxazole</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tigecycline</w:t>
      </w:r>
      <w:proofErr w:type="spellEnd"/>
      <w:r w:rsidRPr="000266D2">
        <w:rPr>
          <w:rFonts w:ascii="Times New Roman" w:hAnsi="Times New Roman"/>
          <w:sz w:val="18"/>
          <w:szCs w:val="18"/>
        </w:rPr>
        <w:t xml:space="preserve"> and </w:t>
      </w:r>
      <w:proofErr w:type="spellStart"/>
      <w:r w:rsidRPr="000266D2">
        <w:rPr>
          <w:rFonts w:ascii="Times New Roman" w:hAnsi="Times New Roman"/>
          <w:sz w:val="18"/>
          <w:szCs w:val="18"/>
        </w:rPr>
        <w:t>nitrofurantoin</w:t>
      </w:r>
      <w:proofErr w:type="spellEnd"/>
      <w:r w:rsidRPr="000266D2">
        <w:rPr>
          <w:rFonts w:ascii="Times New Roman" w:hAnsi="Times New Roman"/>
          <w:sz w:val="18"/>
          <w:szCs w:val="18"/>
        </w:rPr>
        <w:t xml:space="preserve"> was 18-47%, 32-48%, 23-51%, 35-56%, 33-46%, 31-40%, 61-71% and 56-71% respectively. While 70% of </w:t>
      </w:r>
      <w:r w:rsidRPr="000266D2">
        <w:rPr>
          <w:rFonts w:ascii="Times New Roman" w:hAnsi="Times New Roman"/>
          <w:i/>
          <w:sz w:val="18"/>
          <w:szCs w:val="18"/>
        </w:rPr>
        <w:t xml:space="preserve">Escherichia coli </w:t>
      </w:r>
      <w:r w:rsidRPr="000266D2">
        <w:rPr>
          <w:rFonts w:ascii="Times New Roman" w:hAnsi="Times New Roman"/>
          <w:sz w:val="18"/>
          <w:szCs w:val="18"/>
        </w:rPr>
        <w:t xml:space="preserve">and 75% of </w:t>
      </w:r>
      <w:proofErr w:type="spellStart"/>
      <w:r w:rsidRPr="000266D2">
        <w:rPr>
          <w:rFonts w:ascii="Times New Roman" w:hAnsi="Times New Roman"/>
          <w:i/>
          <w:sz w:val="18"/>
          <w:szCs w:val="18"/>
        </w:rPr>
        <w:t>Klebsiells</w:t>
      </w:r>
      <w:proofErr w:type="spellEnd"/>
      <w:r w:rsidRPr="000266D2">
        <w:rPr>
          <w:rFonts w:ascii="Times New Roman" w:hAnsi="Times New Roman"/>
          <w:i/>
          <w:sz w:val="18"/>
          <w:szCs w:val="18"/>
        </w:rPr>
        <w:t xml:space="preserve"> spp</w:t>
      </w:r>
      <w:r w:rsidRPr="000266D2">
        <w:rPr>
          <w:rFonts w:ascii="Times New Roman" w:hAnsi="Times New Roman"/>
          <w:sz w:val="18"/>
          <w:szCs w:val="18"/>
        </w:rPr>
        <w:t xml:space="preserve">. isolates were susceptible to </w:t>
      </w:r>
      <w:proofErr w:type="spellStart"/>
      <w:r w:rsidRPr="000266D2">
        <w:rPr>
          <w:rFonts w:ascii="Times New Roman" w:hAnsi="Times New Roman"/>
          <w:sz w:val="18"/>
          <w:szCs w:val="18"/>
        </w:rPr>
        <w:t>colistin</w:t>
      </w:r>
      <w:proofErr w:type="spellEnd"/>
      <w:r w:rsidRPr="000266D2">
        <w:rPr>
          <w:rFonts w:ascii="Times New Roman" w:hAnsi="Times New Roman"/>
          <w:sz w:val="18"/>
          <w:szCs w:val="18"/>
        </w:rPr>
        <w:t xml:space="preserve">, only 2% of </w:t>
      </w:r>
      <w:r w:rsidRPr="000266D2">
        <w:rPr>
          <w:rFonts w:ascii="Times New Roman" w:hAnsi="Times New Roman"/>
          <w:i/>
          <w:sz w:val="18"/>
          <w:szCs w:val="18"/>
        </w:rPr>
        <w:t>Proteus spp</w:t>
      </w:r>
      <w:r w:rsidRPr="000266D2">
        <w:rPr>
          <w:rFonts w:ascii="Times New Roman" w:hAnsi="Times New Roman"/>
          <w:sz w:val="18"/>
          <w:szCs w:val="18"/>
        </w:rPr>
        <w:t xml:space="preserve">. The susceptibility of </w:t>
      </w:r>
      <w:proofErr w:type="spellStart"/>
      <w:r w:rsidRPr="000266D2">
        <w:rPr>
          <w:rFonts w:ascii="Times New Roman" w:hAnsi="Times New Roman"/>
          <w:i/>
          <w:sz w:val="18"/>
          <w:szCs w:val="18"/>
        </w:rPr>
        <w:t>Acinetobacter</w:t>
      </w:r>
      <w:proofErr w:type="spellEnd"/>
      <w:r w:rsidRPr="000266D2">
        <w:rPr>
          <w:rFonts w:ascii="Times New Roman" w:hAnsi="Times New Roman"/>
          <w:i/>
          <w:sz w:val="18"/>
          <w:szCs w:val="18"/>
        </w:rPr>
        <w:t xml:space="preserve"> </w:t>
      </w:r>
      <w:proofErr w:type="spellStart"/>
      <w:r w:rsidRPr="000266D2">
        <w:rPr>
          <w:rFonts w:ascii="Times New Roman" w:hAnsi="Times New Roman"/>
          <w:i/>
          <w:sz w:val="18"/>
          <w:szCs w:val="18"/>
        </w:rPr>
        <w:t>baumannii</w:t>
      </w:r>
      <w:proofErr w:type="spellEnd"/>
      <w:r w:rsidRPr="000266D2">
        <w:rPr>
          <w:rFonts w:ascii="Times New Roman" w:hAnsi="Times New Roman"/>
          <w:sz w:val="18"/>
          <w:szCs w:val="18"/>
        </w:rPr>
        <w:t xml:space="preserve"> isolates to </w:t>
      </w:r>
      <w:proofErr w:type="spellStart"/>
      <w:r w:rsidRPr="000266D2">
        <w:rPr>
          <w:rFonts w:ascii="Times New Roman" w:hAnsi="Times New Roman"/>
          <w:sz w:val="18"/>
          <w:szCs w:val="18"/>
        </w:rPr>
        <w:t>aminoglycosides</w:t>
      </w:r>
      <w:proofErr w:type="spellEnd"/>
      <w:r w:rsidRPr="000266D2">
        <w:rPr>
          <w:rFonts w:ascii="Times New Roman" w:hAnsi="Times New Roman"/>
          <w:sz w:val="18"/>
          <w:szCs w:val="18"/>
        </w:rPr>
        <w:t>, β-</w:t>
      </w:r>
      <w:proofErr w:type="spellStart"/>
      <w:r w:rsidRPr="000266D2">
        <w:rPr>
          <w:rFonts w:ascii="Times New Roman" w:hAnsi="Times New Roman"/>
          <w:sz w:val="18"/>
          <w:szCs w:val="18"/>
        </w:rPr>
        <w:t>lactam</w:t>
      </w:r>
      <w:proofErr w:type="spellEnd"/>
      <w:r w:rsidRPr="000266D2">
        <w:rPr>
          <w:rFonts w:ascii="Times New Roman" w:hAnsi="Times New Roman"/>
          <w:sz w:val="18"/>
          <w:szCs w:val="18"/>
        </w:rPr>
        <w:t>/β-</w:t>
      </w:r>
      <w:proofErr w:type="spellStart"/>
      <w:r w:rsidRPr="000266D2">
        <w:rPr>
          <w:rFonts w:ascii="Times New Roman" w:hAnsi="Times New Roman"/>
          <w:sz w:val="18"/>
          <w:szCs w:val="18"/>
        </w:rPr>
        <w:t>lactamase</w:t>
      </w:r>
      <w:proofErr w:type="spellEnd"/>
      <w:r w:rsidRPr="000266D2">
        <w:rPr>
          <w:rFonts w:ascii="Times New Roman" w:hAnsi="Times New Roman"/>
          <w:sz w:val="18"/>
          <w:szCs w:val="18"/>
        </w:rPr>
        <w:t xml:space="preserve"> inhibitor combinations, </w:t>
      </w:r>
      <w:proofErr w:type="spellStart"/>
      <w:r w:rsidRPr="000266D2">
        <w:rPr>
          <w:rFonts w:ascii="Times New Roman" w:hAnsi="Times New Roman"/>
          <w:sz w:val="18"/>
          <w:szCs w:val="18"/>
        </w:rPr>
        <w:t>carbapenems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cephalosporins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fluoroquinolones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trimethoprim-sulfamethoxazole</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tigecycline</w:t>
      </w:r>
      <w:proofErr w:type="spellEnd"/>
      <w:r w:rsidRPr="000266D2">
        <w:rPr>
          <w:rFonts w:ascii="Times New Roman" w:hAnsi="Times New Roman"/>
          <w:sz w:val="18"/>
          <w:szCs w:val="18"/>
        </w:rPr>
        <w:t xml:space="preserve"> and </w:t>
      </w:r>
      <w:proofErr w:type="spellStart"/>
      <w:r w:rsidRPr="000266D2">
        <w:rPr>
          <w:rFonts w:ascii="Times New Roman" w:hAnsi="Times New Roman"/>
          <w:sz w:val="18"/>
          <w:szCs w:val="18"/>
        </w:rPr>
        <w:t>colistin</w:t>
      </w:r>
      <w:proofErr w:type="spellEnd"/>
      <w:r w:rsidRPr="000266D2">
        <w:rPr>
          <w:rFonts w:ascii="Times New Roman" w:hAnsi="Times New Roman"/>
          <w:sz w:val="18"/>
          <w:szCs w:val="18"/>
        </w:rPr>
        <w:t xml:space="preserve"> was in the range of 27-30%, 12-15%, 31-39%, 15-21%, 23-38%, 10%, 68% and 39% respectively. The susceptibility of </w:t>
      </w:r>
      <w:r w:rsidRPr="000266D2">
        <w:rPr>
          <w:rFonts w:ascii="Times New Roman" w:hAnsi="Times New Roman"/>
          <w:i/>
          <w:sz w:val="18"/>
          <w:szCs w:val="18"/>
        </w:rPr>
        <w:t xml:space="preserve">P. </w:t>
      </w:r>
      <w:proofErr w:type="spellStart"/>
      <w:r w:rsidRPr="000266D2">
        <w:rPr>
          <w:rFonts w:ascii="Times New Roman" w:hAnsi="Times New Roman"/>
          <w:i/>
          <w:sz w:val="18"/>
          <w:szCs w:val="18"/>
        </w:rPr>
        <w:t>aeruginosa</w:t>
      </w:r>
      <w:proofErr w:type="spellEnd"/>
      <w:r w:rsidRPr="000266D2">
        <w:rPr>
          <w:rFonts w:ascii="Times New Roman" w:hAnsi="Times New Roman"/>
          <w:sz w:val="18"/>
          <w:szCs w:val="18"/>
        </w:rPr>
        <w:t xml:space="preserve"> isolates to </w:t>
      </w:r>
      <w:proofErr w:type="spellStart"/>
      <w:r w:rsidRPr="000266D2">
        <w:rPr>
          <w:rFonts w:ascii="Times New Roman" w:hAnsi="Times New Roman"/>
          <w:sz w:val="18"/>
          <w:szCs w:val="18"/>
        </w:rPr>
        <w:t>aminoglycosides</w:t>
      </w:r>
      <w:proofErr w:type="spellEnd"/>
      <w:r w:rsidRPr="000266D2">
        <w:rPr>
          <w:rFonts w:ascii="Times New Roman" w:hAnsi="Times New Roman"/>
          <w:sz w:val="18"/>
          <w:szCs w:val="18"/>
        </w:rPr>
        <w:t>, β-</w:t>
      </w:r>
      <w:proofErr w:type="spellStart"/>
      <w:r w:rsidRPr="000266D2">
        <w:rPr>
          <w:rFonts w:ascii="Times New Roman" w:hAnsi="Times New Roman"/>
          <w:sz w:val="18"/>
          <w:szCs w:val="18"/>
        </w:rPr>
        <w:t>lactam</w:t>
      </w:r>
      <w:proofErr w:type="spellEnd"/>
      <w:r w:rsidRPr="000266D2">
        <w:rPr>
          <w:rFonts w:ascii="Times New Roman" w:hAnsi="Times New Roman"/>
          <w:sz w:val="18"/>
          <w:szCs w:val="18"/>
        </w:rPr>
        <w:t>/β-</w:t>
      </w:r>
      <w:proofErr w:type="spellStart"/>
      <w:r w:rsidRPr="000266D2">
        <w:rPr>
          <w:rFonts w:ascii="Times New Roman" w:hAnsi="Times New Roman"/>
          <w:sz w:val="18"/>
          <w:szCs w:val="18"/>
        </w:rPr>
        <w:lastRenderedPageBreak/>
        <w:t>lactamase</w:t>
      </w:r>
      <w:proofErr w:type="spellEnd"/>
      <w:r w:rsidRPr="000266D2">
        <w:rPr>
          <w:rFonts w:ascii="Times New Roman" w:hAnsi="Times New Roman"/>
          <w:sz w:val="18"/>
          <w:szCs w:val="18"/>
        </w:rPr>
        <w:t xml:space="preserve"> inhibitor combinations, </w:t>
      </w:r>
      <w:proofErr w:type="spellStart"/>
      <w:r w:rsidRPr="000266D2">
        <w:rPr>
          <w:rFonts w:ascii="Times New Roman" w:hAnsi="Times New Roman"/>
          <w:sz w:val="18"/>
          <w:szCs w:val="18"/>
        </w:rPr>
        <w:t>carbapenems</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cefepime</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fluoroquinolones</w:t>
      </w:r>
      <w:proofErr w:type="spellEnd"/>
      <w:proofErr w:type="gramStart"/>
      <w:r w:rsidRPr="000266D2">
        <w:rPr>
          <w:rFonts w:ascii="Times New Roman" w:hAnsi="Times New Roman"/>
          <w:sz w:val="18"/>
          <w:szCs w:val="18"/>
        </w:rPr>
        <w:t xml:space="preserve">,  </w:t>
      </w:r>
      <w:proofErr w:type="spellStart"/>
      <w:r w:rsidRPr="000266D2">
        <w:rPr>
          <w:rFonts w:ascii="Times New Roman" w:hAnsi="Times New Roman"/>
          <w:sz w:val="18"/>
          <w:szCs w:val="18"/>
        </w:rPr>
        <w:t>colistin</w:t>
      </w:r>
      <w:proofErr w:type="spellEnd"/>
      <w:proofErr w:type="gramEnd"/>
      <w:r w:rsidRPr="000266D2">
        <w:rPr>
          <w:rFonts w:ascii="Times New Roman" w:hAnsi="Times New Roman"/>
          <w:sz w:val="18"/>
          <w:szCs w:val="18"/>
        </w:rPr>
        <w:t xml:space="preserve"> was in the range of 31-35%, 15-59%, 31-42%, 56%, 39-49% and 89% respectively. </w:t>
      </w:r>
    </w:p>
    <w:p w:rsidR="00A47AED" w:rsidRPr="000266D2" w:rsidRDefault="00A47AED" w:rsidP="00A47AED">
      <w:pPr>
        <w:spacing w:after="0" w:line="360" w:lineRule="auto"/>
        <w:jc w:val="both"/>
        <w:rPr>
          <w:rFonts w:ascii="Times New Roman" w:hAnsi="Times New Roman"/>
          <w:sz w:val="18"/>
          <w:szCs w:val="18"/>
        </w:rPr>
      </w:pPr>
      <w:r w:rsidRPr="000266D2">
        <w:rPr>
          <w:rFonts w:ascii="Times New Roman" w:hAnsi="Times New Roman"/>
          <w:b/>
          <w:sz w:val="18"/>
          <w:szCs w:val="18"/>
        </w:rPr>
        <w:t xml:space="preserve">Conclusion: </w:t>
      </w:r>
      <w:r w:rsidRPr="000266D2">
        <w:rPr>
          <w:rFonts w:ascii="Times New Roman" w:hAnsi="Times New Roman"/>
          <w:sz w:val="18"/>
          <w:szCs w:val="18"/>
        </w:rPr>
        <w:t xml:space="preserve">Since the discovery of new antimicrobial agents has slowed down substantially over the last decade, we are left with limited therapeutic options. Antibiotic susceptibility pattern like the one presented in this study further </w:t>
      </w:r>
      <w:proofErr w:type="gramStart"/>
      <w:r w:rsidRPr="000266D2">
        <w:rPr>
          <w:rFonts w:ascii="Times New Roman" w:hAnsi="Times New Roman"/>
          <w:sz w:val="18"/>
          <w:szCs w:val="18"/>
        </w:rPr>
        <w:t>adds</w:t>
      </w:r>
      <w:proofErr w:type="gramEnd"/>
      <w:r w:rsidRPr="000266D2">
        <w:rPr>
          <w:rFonts w:ascii="Times New Roman" w:hAnsi="Times New Roman"/>
          <w:sz w:val="18"/>
          <w:szCs w:val="18"/>
        </w:rPr>
        <w:t xml:space="preserve"> to our woes and forces the entire medical community to think seriously about rational usage of these drugs.</w:t>
      </w:r>
    </w:p>
    <w:p w:rsidR="00A47AED" w:rsidRPr="000266D2" w:rsidRDefault="00A47AED" w:rsidP="00A47AED">
      <w:pPr>
        <w:pBdr>
          <w:bottom w:val="single" w:sz="6" w:space="1" w:color="auto"/>
        </w:pBdr>
        <w:autoSpaceDE w:val="0"/>
        <w:autoSpaceDN w:val="0"/>
        <w:adjustRightInd w:val="0"/>
        <w:spacing w:after="0" w:line="360" w:lineRule="auto"/>
        <w:jc w:val="both"/>
        <w:rPr>
          <w:rFonts w:ascii="Times New Roman" w:hAnsi="Times New Roman"/>
          <w:sz w:val="18"/>
          <w:szCs w:val="18"/>
        </w:rPr>
      </w:pPr>
      <w:r w:rsidRPr="000266D2">
        <w:rPr>
          <w:rFonts w:ascii="Times New Roman" w:hAnsi="Times New Roman"/>
          <w:b/>
          <w:sz w:val="18"/>
          <w:szCs w:val="18"/>
        </w:rPr>
        <w:t>Key words:</w:t>
      </w:r>
      <w:r w:rsidRPr="000266D2">
        <w:rPr>
          <w:rFonts w:ascii="Times New Roman" w:hAnsi="Times New Roman"/>
          <w:sz w:val="18"/>
          <w:szCs w:val="18"/>
        </w:rPr>
        <w:t xml:space="preserve"> </w:t>
      </w:r>
      <w:proofErr w:type="spellStart"/>
      <w:r w:rsidRPr="000266D2">
        <w:rPr>
          <w:rFonts w:ascii="Times New Roman" w:hAnsi="Times New Roman"/>
          <w:sz w:val="18"/>
          <w:szCs w:val="18"/>
        </w:rPr>
        <w:t>Enterobacteriaceae</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Acinetobacter</w:t>
      </w:r>
      <w:proofErr w:type="spellEnd"/>
      <w:r w:rsidRPr="000266D2">
        <w:rPr>
          <w:rFonts w:ascii="Times New Roman" w:hAnsi="Times New Roman"/>
          <w:sz w:val="18"/>
          <w:szCs w:val="18"/>
        </w:rPr>
        <w:t xml:space="preserve"> </w:t>
      </w:r>
      <w:proofErr w:type="spellStart"/>
      <w:r w:rsidRPr="000266D2">
        <w:rPr>
          <w:rFonts w:ascii="Times New Roman" w:hAnsi="Times New Roman"/>
          <w:sz w:val="18"/>
          <w:szCs w:val="18"/>
        </w:rPr>
        <w:t>baumannii</w:t>
      </w:r>
      <w:proofErr w:type="spellEnd"/>
      <w:r w:rsidRPr="000266D2">
        <w:rPr>
          <w:rFonts w:ascii="Times New Roman" w:hAnsi="Times New Roman"/>
          <w:sz w:val="18"/>
          <w:szCs w:val="18"/>
        </w:rPr>
        <w:t xml:space="preserve">, Pseudomonas </w:t>
      </w:r>
      <w:proofErr w:type="spellStart"/>
      <w:r w:rsidRPr="000266D2">
        <w:rPr>
          <w:rFonts w:ascii="Times New Roman" w:hAnsi="Times New Roman"/>
          <w:sz w:val="18"/>
          <w:szCs w:val="18"/>
        </w:rPr>
        <w:t>aeruginosa</w:t>
      </w:r>
      <w:proofErr w:type="spellEnd"/>
      <w:r w:rsidRPr="000266D2">
        <w:rPr>
          <w:rFonts w:ascii="Times New Roman" w:hAnsi="Times New Roman"/>
          <w:sz w:val="18"/>
          <w:szCs w:val="18"/>
        </w:rPr>
        <w:t>, antibiotic susceptibility profile</w:t>
      </w:r>
    </w:p>
    <w:p w:rsidR="0006104F" w:rsidRDefault="0006104F" w:rsidP="00A47AED">
      <w:pPr>
        <w:spacing w:after="0" w:line="360" w:lineRule="auto"/>
        <w:ind w:right="567"/>
        <w:jc w:val="both"/>
      </w:pPr>
    </w:p>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66D"/>
    <w:rsid w:val="000061B3"/>
    <w:rsid w:val="0006104F"/>
    <w:rsid w:val="00274F00"/>
    <w:rsid w:val="00370E8A"/>
    <w:rsid w:val="004B274B"/>
    <w:rsid w:val="0077066D"/>
    <w:rsid w:val="009E591E"/>
    <w:rsid w:val="00A47AED"/>
    <w:rsid w:val="00A83F59"/>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6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66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2015-12-17T14:19:00Z</dcterms:created>
  <dcterms:modified xsi:type="dcterms:W3CDTF">2015-12-17T14:19:00Z</dcterms:modified>
</cp:coreProperties>
</file>